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CF9" w:rsidRPr="000C73CC" w:rsidRDefault="00267CF9" w:rsidP="00267CF9">
      <w:pPr>
        <w:tabs>
          <w:tab w:val="left" w:pos="12780"/>
        </w:tabs>
        <w:rPr>
          <w:rFonts w:ascii="Arial" w:hAnsi="Arial" w:cs="Arial"/>
          <w:sz w:val="20"/>
        </w:rPr>
      </w:pPr>
      <w:r w:rsidRPr="000C73CC">
        <w:rPr>
          <w:rFonts w:ascii="Arial" w:hAnsi="Arial" w:cs="Arial"/>
          <w:b/>
          <w:sz w:val="20"/>
        </w:rPr>
        <w:t>DISCUSSION:</w:t>
      </w:r>
    </w:p>
    <w:p w:rsidR="00267CF9" w:rsidRPr="007E37AF" w:rsidRDefault="00267CF9" w:rsidP="00267CF9">
      <w:pPr>
        <w:outlineLvl w:val="0"/>
        <w:rPr>
          <w:rFonts w:ascii="Arial" w:eastAsia="Arial Unicode MS" w:hAnsi="Arial"/>
          <w:color w:val="000000"/>
          <w:sz w:val="12"/>
          <w:szCs w:val="12"/>
          <w:u w:color="000000"/>
        </w:rPr>
      </w:pPr>
      <w:bookmarkStart w:id="0" w:name="recommendation"/>
      <w:bookmarkEnd w:id="0"/>
    </w:p>
    <w:p w:rsidR="00267CF9" w:rsidRDefault="00267CF9" w:rsidP="00267CF9">
      <w:pPr>
        <w:outlineLvl w:val="0"/>
        <w:rPr>
          <w:rFonts w:ascii="Arial" w:eastAsia="Arial Unicode MS" w:hAnsi="Arial"/>
          <w:b/>
          <w:color w:val="000000"/>
          <w:sz w:val="20"/>
          <w:u w:color="000000"/>
        </w:rPr>
      </w:pPr>
      <w:r>
        <w:rPr>
          <w:rFonts w:ascii="Arial" w:eastAsia="Arial Unicode MS" w:hAnsi="Arial Unicode MS"/>
          <w:b/>
          <w:color w:val="000000"/>
          <w:sz w:val="20"/>
          <w:u w:color="000000"/>
        </w:rPr>
        <w:t>1) Compensation Strategies</w:t>
      </w:r>
    </w:p>
    <w:p w:rsidR="00267CF9" w:rsidRPr="007E37AF" w:rsidRDefault="00267CF9" w:rsidP="00267CF9">
      <w:pPr>
        <w:outlineLvl w:val="0"/>
        <w:rPr>
          <w:rFonts w:ascii="Arial" w:eastAsia="Arial Unicode MS" w:hAnsi="Arial"/>
          <w:color w:val="000000"/>
          <w:sz w:val="8"/>
          <w:szCs w:val="8"/>
          <w:u w:color="000000"/>
        </w:rPr>
      </w:pPr>
    </w:p>
    <w:p w:rsidR="00267CF9" w:rsidRPr="00390000" w:rsidRDefault="00267CF9" w:rsidP="00267CF9">
      <w:pPr>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 xml:space="preserve">The adopted Total Compensation Strategy is detailed in Attachment 2.  Last year, projections based on the Joint Board adopted process presented in October were to fund an average overall pay increase of 2.55%.  A 2.0% base increase was adopted, however, the merit pay for performance differentials were reinstituted for classified staff, and an average increase of 2% was applied to the teacher scale.  The attached information on the compensation strategy is provided to both Boards to consider regarding development of the FY2014-15 budget.  </w:t>
      </w:r>
    </w:p>
    <w:p w:rsidR="00267CF9" w:rsidRPr="007E37AF" w:rsidRDefault="00267CF9" w:rsidP="00267CF9">
      <w:pPr>
        <w:outlineLvl w:val="0"/>
        <w:rPr>
          <w:rFonts w:ascii="Arial" w:eastAsia="Arial Unicode MS" w:hAnsi="Arial"/>
          <w:color w:val="000000"/>
          <w:sz w:val="16"/>
          <w:szCs w:val="16"/>
          <w:u w:color="000000"/>
        </w:rPr>
      </w:pPr>
    </w:p>
    <w:p w:rsidR="00267CF9" w:rsidRPr="00390000" w:rsidRDefault="00267CF9" w:rsidP="00267CF9">
      <w:pPr>
        <w:outlineLvl w:val="0"/>
        <w:rPr>
          <w:rFonts w:ascii="Arial" w:eastAsia="Arial Unicode MS" w:hAnsi="Arial Unicode MS"/>
          <w:color w:val="000000"/>
          <w:sz w:val="20"/>
          <w:u w:color="000000"/>
        </w:rPr>
      </w:pPr>
      <w:r w:rsidRPr="00390000">
        <w:rPr>
          <w:rFonts w:ascii="Arial" w:eastAsia="Arial Unicode MS" w:hAnsi="Arial Unicode MS"/>
          <w:color w:val="000000"/>
          <w:sz w:val="20"/>
          <w:u w:color="000000"/>
        </w:rPr>
        <w:t xml:space="preserve">As detailed in </w:t>
      </w:r>
      <w:r w:rsidRPr="00390000">
        <w:rPr>
          <w:rFonts w:ascii="Arial" w:eastAsia="Arial Unicode MS" w:hAnsi="Arial Unicode MS"/>
          <w:color w:val="000000"/>
          <w:sz w:val="20"/>
          <w:u w:color="000000"/>
          <w:shd w:val="clear" w:color="auto" w:fill="FFFFFF"/>
        </w:rPr>
        <w:t>Attachment 2, for</w:t>
      </w:r>
      <w:r w:rsidRPr="00390000">
        <w:rPr>
          <w:rFonts w:ascii="Arial" w:eastAsia="Arial Unicode MS" w:hAnsi="Arial Unicode MS"/>
          <w:color w:val="000000"/>
          <w:sz w:val="20"/>
          <w:u w:color="000000"/>
        </w:rPr>
        <w:t xml:space="preserve"> FY 2013-14, our salary increase basis was 2% and we started the year statistically at market, although very slightly below by -0.05%. As the adopted market median increase was 2%, our classified salaries are now generally at market and we are meeting the Total Compensation Strategy.  Additionally, our teacher scale steps are within the top quartile of adopted market teacher scales, so that target has also been met. </w:t>
      </w:r>
    </w:p>
    <w:p w:rsidR="00267CF9" w:rsidRPr="007E37AF" w:rsidRDefault="00267CF9" w:rsidP="00267CF9">
      <w:pPr>
        <w:outlineLvl w:val="0"/>
        <w:rPr>
          <w:rFonts w:ascii="Arial" w:eastAsia="Arial Unicode MS" w:hAnsi="Arial Unicode MS"/>
          <w:color w:val="000000"/>
          <w:sz w:val="16"/>
          <w:szCs w:val="16"/>
          <w:u w:color="000000"/>
        </w:rPr>
      </w:pPr>
    </w:p>
    <w:p w:rsidR="00267CF9" w:rsidRPr="00390000" w:rsidRDefault="00267CF9" w:rsidP="00267CF9">
      <w:pPr>
        <w:outlineLvl w:val="0"/>
        <w:rPr>
          <w:rFonts w:ascii="Arial" w:eastAsia="Arial Unicode MS" w:hAnsi="Arial"/>
          <w:b/>
          <w:color w:val="000000"/>
          <w:sz w:val="20"/>
          <w:u w:color="000000"/>
        </w:rPr>
      </w:pPr>
      <w:r w:rsidRPr="00390000">
        <w:rPr>
          <w:rFonts w:ascii="Arial" w:eastAsia="Arial Unicode MS" w:hAnsi="Arial Unicode MS"/>
          <w:b/>
          <w:color w:val="000000"/>
          <w:sz w:val="20"/>
          <w:u w:color="000000"/>
        </w:rPr>
        <w:t>2) Benefits Strategies</w:t>
      </w:r>
    </w:p>
    <w:p w:rsidR="00267CF9" w:rsidRPr="007E37AF" w:rsidRDefault="00267CF9" w:rsidP="00267CF9">
      <w:pPr>
        <w:outlineLvl w:val="0"/>
        <w:rPr>
          <w:rFonts w:ascii="Arial" w:eastAsia="Arial Unicode MS" w:hAnsi="Arial"/>
          <w:color w:val="000000"/>
          <w:sz w:val="8"/>
          <w:szCs w:val="8"/>
          <w:u w:color="000000"/>
        </w:rPr>
      </w:pPr>
    </w:p>
    <w:p w:rsidR="00267CF9" w:rsidRPr="00C27C96" w:rsidRDefault="00267CF9" w:rsidP="00267CF9">
      <w:pPr>
        <w:outlineLvl w:val="0"/>
        <w:rPr>
          <w:rFonts w:ascii="Arial" w:eastAsia="Arial Unicode MS" w:hAnsi="Arial" w:cs="Arial"/>
          <w:color w:val="000000"/>
          <w:sz w:val="20"/>
          <w:u w:color="000000"/>
        </w:rPr>
      </w:pPr>
      <w:r w:rsidRPr="00C27C96">
        <w:rPr>
          <w:rFonts w:ascii="Arial" w:eastAsia="Arial Unicode MS" w:hAnsi="Arial" w:cs="Arial"/>
          <w:color w:val="000000"/>
          <w:sz w:val="20"/>
          <w:u w:color="000000"/>
        </w:rPr>
        <w:t xml:space="preserve">The Joint Board’s benefits strategy is to maintain a benefit program that is slightly above adopted market levels. Medical insurance and the VRS benefit are the largest components of the employee benefit package. </w:t>
      </w:r>
    </w:p>
    <w:p w:rsidR="00267CF9" w:rsidRPr="007E37AF" w:rsidRDefault="00267CF9" w:rsidP="00267CF9">
      <w:pPr>
        <w:outlineLvl w:val="0"/>
        <w:rPr>
          <w:rFonts w:ascii="Arial" w:eastAsia="Arial Unicode MS" w:hAnsi="Arial"/>
          <w:color w:val="000000"/>
          <w:sz w:val="16"/>
          <w:szCs w:val="16"/>
          <w:u w:color="000000"/>
        </w:rPr>
      </w:pPr>
      <w:r w:rsidRPr="007E37AF">
        <w:rPr>
          <w:rFonts w:ascii="Arial" w:eastAsia="Arial Unicode MS" w:hAnsi="Arial Unicode MS"/>
          <w:color w:val="000000"/>
          <w:sz w:val="16"/>
          <w:szCs w:val="16"/>
          <w:u w:color="000000"/>
        </w:rPr>
        <w:t xml:space="preserve"> </w:t>
      </w:r>
    </w:p>
    <w:p w:rsidR="00267CF9" w:rsidRPr="00390000" w:rsidRDefault="00267CF9" w:rsidP="00267CF9">
      <w:pPr>
        <w:snapToGrid/>
        <w:outlineLvl w:val="0"/>
        <w:rPr>
          <w:rFonts w:eastAsia="Arial Unicode MS"/>
          <w:color w:val="000000"/>
          <w:sz w:val="20"/>
          <w:u w:color="000000"/>
        </w:rPr>
      </w:pPr>
      <w:r w:rsidRPr="00390000">
        <w:rPr>
          <w:rFonts w:ascii="Arial" w:eastAsia="Arial Unicode MS" w:hAnsi="Arial Unicode MS"/>
          <w:b/>
          <w:color w:val="000000"/>
          <w:sz w:val="20"/>
          <w:u w:color="000000"/>
        </w:rPr>
        <w:t>Medical and Dental</w:t>
      </w:r>
    </w:p>
    <w:p w:rsidR="00267CF9" w:rsidRDefault="00267CF9" w:rsidP="00267CF9">
      <w:pPr>
        <w:outlineLvl w:val="0"/>
        <w:rPr>
          <w:rFonts w:ascii="Arial" w:eastAsia="Arial Unicode MS" w:hAnsi="Arial Unicode MS"/>
          <w:color w:val="000000"/>
          <w:sz w:val="20"/>
          <w:u w:color="000000"/>
        </w:rPr>
      </w:pPr>
      <w:r w:rsidRPr="00390000">
        <w:rPr>
          <w:rFonts w:ascii="Arial" w:eastAsia="Arial Unicode MS" w:hAnsi="Arial Unicode MS"/>
          <w:color w:val="000000"/>
          <w:sz w:val="20"/>
          <w:u w:color="000000"/>
        </w:rPr>
        <w:t xml:space="preserve">The Health Care Executive Committee (HCEC) is comprised of representative staff from several departments in the School Division and Local Government, as well as members from other affiliated organizations who participate in our health and dental plans.  The HCEC develops recommendations for our medical and dental plans to present to the Boards.  Over the next several months, the HCEC will continue to gather employee feedback, evaluate claims usage and market plan design information, as well as the impacts of the Affordable Care Act on our plan. Staff will also carefully evaluate our Health Care Fund in the context of actual claims experience and required adjustments in </w:t>
      </w:r>
    </w:p>
    <w:p w:rsidR="00267CF9" w:rsidRPr="00390000" w:rsidRDefault="00267CF9" w:rsidP="00267CF9">
      <w:pPr>
        <w:outlineLvl w:val="0"/>
        <w:rPr>
          <w:rFonts w:ascii="Arial" w:eastAsia="Arial Unicode MS" w:hAnsi="Arial"/>
          <w:color w:val="000000"/>
          <w:sz w:val="20"/>
          <w:u w:color="000000"/>
        </w:rPr>
      </w:pPr>
      <w:proofErr w:type="gramStart"/>
      <w:r w:rsidRPr="00390000">
        <w:rPr>
          <w:rFonts w:ascii="Arial" w:eastAsia="Arial Unicode MS" w:hAnsi="Arial Unicode MS"/>
          <w:color w:val="000000"/>
          <w:sz w:val="20"/>
          <w:u w:color="000000"/>
        </w:rPr>
        <w:t>premiums</w:t>
      </w:r>
      <w:proofErr w:type="gramEnd"/>
      <w:r w:rsidRPr="00390000">
        <w:rPr>
          <w:rFonts w:ascii="Arial" w:eastAsia="Arial Unicode MS" w:hAnsi="Arial Unicode MS"/>
          <w:color w:val="000000"/>
          <w:sz w:val="20"/>
          <w:u w:color="000000"/>
        </w:rPr>
        <w:t xml:space="preserve"> to maintain a 25% reserve balance target</w:t>
      </w:r>
      <w:r w:rsidRPr="0010273D">
        <w:rPr>
          <w:rFonts w:ascii="Arial" w:eastAsia="Arial Unicode MS" w:hAnsi="Arial Unicode MS"/>
          <w:color w:val="000000"/>
          <w:sz w:val="20"/>
          <w:u w:color="000000"/>
        </w:rPr>
        <w:t>. A comprehensive report on this information and recommendations on plan design and premium rate adjustments will be presented to the Boards in the spring.</w:t>
      </w:r>
      <w:r w:rsidRPr="00390000">
        <w:rPr>
          <w:rFonts w:ascii="Arial" w:eastAsia="Arial Unicode MS" w:hAnsi="Arial Unicode MS"/>
          <w:color w:val="000000"/>
          <w:sz w:val="20"/>
          <w:u w:color="000000"/>
        </w:rPr>
        <w:t xml:space="preserve"> </w:t>
      </w:r>
      <w:r>
        <w:rPr>
          <w:rFonts w:ascii="Arial" w:eastAsia="Arial Unicode MS" w:hAnsi="Arial Unicode MS"/>
          <w:color w:val="000000"/>
          <w:sz w:val="20"/>
          <w:u w:color="000000"/>
        </w:rPr>
        <w:t>Preliminary budget premium increase amounts for FY 14/15 are provided as recommendations below.</w:t>
      </w:r>
    </w:p>
    <w:p w:rsidR="00267CF9" w:rsidRPr="007E37AF" w:rsidRDefault="00267CF9" w:rsidP="00267CF9">
      <w:pPr>
        <w:outlineLvl w:val="0"/>
        <w:rPr>
          <w:rFonts w:ascii="Arial" w:eastAsia="Arial Unicode MS" w:hAnsi="Arial"/>
          <w:color w:val="000000"/>
          <w:sz w:val="16"/>
          <w:szCs w:val="16"/>
          <w:u w:color="000000"/>
        </w:rPr>
      </w:pPr>
    </w:p>
    <w:p w:rsidR="00267CF9" w:rsidRPr="00390000" w:rsidRDefault="00267CF9" w:rsidP="00267CF9">
      <w:pPr>
        <w:snapToGrid/>
        <w:outlineLvl w:val="0"/>
        <w:rPr>
          <w:rFonts w:eastAsia="Arial Unicode MS"/>
          <w:color w:val="000000"/>
          <w:sz w:val="20"/>
          <w:u w:color="000000"/>
        </w:rPr>
      </w:pPr>
      <w:r w:rsidRPr="00390000">
        <w:rPr>
          <w:rFonts w:ascii="Arial" w:eastAsia="Arial Unicode MS" w:hAnsi="Arial Unicode MS"/>
          <w:b/>
          <w:color w:val="000000"/>
          <w:sz w:val="20"/>
          <w:u w:color="000000"/>
        </w:rPr>
        <w:t>Virginia Retirement System</w:t>
      </w:r>
    </w:p>
    <w:p w:rsidR="00267CF9" w:rsidRPr="00C27C96" w:rsidRDefault="00267CF9" w:rsidP="00267CF9">
      <w:pPr>
        <w:rPr>
          <w:rFonts w:ascii="Arial" w:eastAsia="Arial Unicode MS" w:hAnsi="Arial" w:cs="Arial"/>
          <w:sz w:val="20"/>
          <w:u w:color="000000"/>
        </w:rPr>
      </w:pPr>
      <w:r w:rsidRPr="00C27C96">
        <w:rPr>
          <w:rFonts w:ascii="Arial" w:eastAsia="Arial Unicode MS" w:hAnsi="Arial" w:cs="Arial"/>
          <w:sz w:val="20"/>
          <w:u w:color="000000"/>
        </w:rPr>
        <w:t>Effective January 1, 2014, VRS will implement a mandated “hybrid plan” for all full-time new hires without active prior VRS service (note: hazardous duty new hires may not be in the hybrid plan). This hybrid plan will be a combination of a defined benefit plan (which VRS Plan 1 and Plan 2 members currently participate in) and a defined contribution plan. Also unlike the current VRS Plan 1 and Plan 2, the hybrid plan will not offer a disability retirement benefit. The County may choose to join the Virginia Local Disability Plan (VLDP), which is a combination of short and long term disability programs, along with a long-term care component.  Opting in or out of the State VLDP is an irrevocable election and localities cannot elect at a later date to opt out or to join the VLDP.   If the County does not pass a Resolution to opt out of the VLDP we will be automatically enrolled in it. Employer resolutions in this regard are due by November 1, 2013.</w:t>
      </w:r>
    </w:p>
    <w:p w:rsidR="00267CF9" w:rsidRPr="007E37AF" w:rsidRDefault="00267CF9" w:rsidP="00267CF9">
      <w:pPr>
        <w:outlineLvl w:val="0"/>
        <w:rPr>
          <w:rFonts w:ascii="Arial" w:eastAsia="Arial Unicode MS" w:hAnsi="Arial"/>
          <w:color w:val="000000"/>
          <w:sz w:val="16"/>
          <w:szCs w:val="16"/>
          <w:u w:color="000000"/>
        </w:rPr>
      </w:pPr>
    </w:p>
    <w:p w:rsidR="00267CF9" w:rsidRPr="00390000" w:rsidRDefault="00267CF9" w:rsidP="00267CF9">
      <w:pPr>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 xml:space="preserve">Localities opting out of VLDP will be required to offer employer-paid short and long term disability benefits to their hybrid VRS members and those benefits must be at least equivalent to the benefits under the VLDP, but there is no requirement to provide a long term care program. </w:t>
      </w:r>
    </w:p>
    <w:p w:rsidR="00267CF9" w:rsidRPr="007E37AF" w:rsidRDefault="00267CF9" w:rsidP="00267CF9">
      <w:pPr>
        <w:outlineLvl w:val="0"/>
        <w:rPr>
          <w:rFonts w:ascii="Arial" w:eastAsia="Arial Unicode MS" w:hAnsi="Arial"/>
          <w:color w:val="000000"/>
          <w:sz w:val="16"/>
          <w:szCs w:val="16"/>
          <w:u w:color="000000"/>
        </w:rPr>
      </w:pPr>
    </w:p>
    <w:p w:rsidR="00267CF9" w:rsidRPr="00390000" w:rsidRDefault="00267CF9" w:rsidP="00267CF9">
      <w:pPr>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 xml:space="preserve">Staff recommends that the Board adopt the attached Resolution (Attachment </w:t>
      </w:r>
      <w:r w:rsidRPr="00390000">
        <w:rPr>
          <w:rFonts w:ascii="Arial" w:eastAsia="Arial Unicode MS" w:hAnsi="Arial Unicode MS"/>
          <w:color w:val="000000"/>
          <w:sz w:val="20"/>
          <w:u w:color="000000"/>
          <w:shd w:val="clear" w:color="auto" w:fill="FFFFFF"/>
        </w:rPr>
        <w:t>4)</w:t>
      </w:r>
      <w:r w:rsidRPr="00390000">
        <w:rPr>
          <w:rFonts w:ascii="Arial" w:eastAsia="Arial Unicode MS" w:hAnsi="Arial Unicode MS"/>
          <w:color w:val="000000"/>
          <w:sz w:val="20"/>
          <w:u w:color="000000"/>
        </w:rPr>
        <w:t xml:space="preserve"> to opt out of the VLDP prior to November 1, 2013 and that the County purchase equivalent coverage based on the following:</w:t>
      </w:r>
    </w:p>
    <w:p w:rsidR="00267CF9" w:rsidRPr="00390000" w:rsidRDefault="00267CF9" w:rsidP="00267CF9">
      <w:pPr>
        <w:numPr>
          <w:ilvl w:val="0"/>
          <w:numId w:val="1"/>
        </w:numPr>
        <w:snapToGrid/>
        <w:ind w:left="720" w:hanging="360"/>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The State has mandated that this decision is irrevocable.  If the County does not opt out by November 1, 2013, the County will not be able to leave the State VLDP in the future.</w:t>
      </w:r>
    </w:p>
    <w:p w:rsidR="00267CF9" w:rsidRPr="00390000" w:rsidRDefault="00267CF9" w:rsidP="00267CF9">
      <w:pPr>
        <w:numPr>
          <w:ilvl w:val="0"/>
          <w:numId w:val="1"/>
        </w:numPr>
        <w:snapToGrid/>
        <w:ind w:left="720" w:hanging="360"/>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 xml:space="preserve">A substantial number of localities have opted out and it is anticipated that the larger employers in the state will not join the VLDP, potentially resulting in unpredictably high program rates once the current rates expire in June 2014. </w:t>
      </w:r>
    </w:p>
    <w:p w:rsidR="00267CF9" w:rsidRPr="0010273D" w:rsidRDefault="00267CF9" w:rsidP="00267CF9">
      <w:pPr>
        <w:numPr>
          <w:ilvl w:val="0"/>
          <w:numId w:val="1"/>
        </w:numPr>
        <w:snapToGrid/>
        <w:ind w:left="720" w:hanging="360"/>
        <w:outlineLvl w:val="0"/>
        <w:rPr>
          <w:rFonts w:ascii="Arial" w:eastAsia="Arial Unicode MS" w:hAnsi="Arial"/>
          <w:color w:val="000000"/>
          <w:sz w:val="20"/>
          <w:u w:color="000000"/>
        </w:rPr>
      </w:pPr>
      <w:r w:rsidRPr="0010273D">
        <w:rPr>
          <w:rFonts w:ascii="Arial" w:eastAsia="Arial Unicode MS" w:hAnsi="Arial Unicode MS"/>
          <w:color w:val="000000"/>
          <w:sz w:val="20"/>
          <w:u w:color="000000"/>
        </w:rPr>
        <w:lastRenderedPageBreak/>
        <w:t>Staff worked with our benefit consultant, KSPH, to solicit proposals for the purchase of equivalent coverage and received five bids.  We evaluated these proposals and selected two finalists. Both vendors offer rates lower than the VLDP rates. In December, staff will present our analysis and recommended vendor for short and long term disability coverage.  Given this mandated change in benefits to new employee</w:t>
      </w:r>
      <w:r>
        <w:rPr>
          <w:rFonts w:ascii="Arial" w:eastAsia="Arial Unicode MS" w:hAnsi="Arial Unicode MS"/>
          <w:color w:val="000000"/>
          <w:sz w:val="20"/>
          <w:u w:color="000000"/>
        </w:rPr>
        <w:t>s</w:t>
      </w:r>
      <w:r w:rsidRPr="0010273D">
        <w:rPr>
          <w:rFonts w:ascii="Arial" w:eastAsia="Arial Unicode MS" w:hAnsi="Arial Unicode MS"/>
          <w:color w:val="000000"/>
          <w:sz w:val="20"/>
          <w:u w:color="000000"/>
        </w:rPr>
        <w:t xml:space="preserve"> and the inconsistencies and administrative burdens managing yet another </w:t>
      </w:r>
      <w:r w:rsidRPr="0010273D">
        <w:rPr>
          <w:rFonts w:ascii="Arial" w:eastAsia="Arial Unicode MS" w:hAnsi="Arial"/>
          <w:color w:val="000000"/>
          <w:sz w:val="20"/>
          <w:u w:color="000000"/>
        </w:rPr>
        <w:t>State imposed change to our benefits creates</w:t>
      </w:r>
      <w:r w:rsidRPr="0010273D">
        <w:rPr>
          <w:rFonts w:ascii="Arial" w:eastAsia="Arial Unicode MS" w:hAnsi="Arial Unicode MS"/>
          <w:color w:val="000000"/>
          <w:sz w:val="20"/>
          <w:u w:color="000000"/>
        </w:rPr>
        <w:t>, staff will also explore options for potential changes to our current benefits for all employees for consideration in December.</w:t>
      </w:r>
    </w:p>
    <w:p w:rsidR="00267CF9" w:rsidRDefault="00267CF9" w:rsidP="00267CF9">
      <w:pPr>
        <w:outlineLvl w:val="0"/>
        <w:rPr>
          <w:rFonts w:ascii="Arial" w:eastAsia="Arial Unicode MS" w:hAnsi="Arial Unicode MS"/>
          <w:color w:val="000000"/>
          <w:sz w:val="20"/>
          <w:u w:color="000000"/>
        </w:rPr>
      </w:pPr>
    </w:p>
    <w:p w:rsidR="00267CF9" w:rsidRDefault="00267CF9" w:rsidP="00267CF9">
      <w:pPr>
        <w:tabs>
          <w:tab w:val="left" w:pos="12780"/>
        </w:tabs>
        <w:ind w:right="144"/>
        <w:rPr>
          <w:rFonts w:ascii="Arial" w:hAnsi="Arial" w:cs="Arial"/>
          <w:sz w:val="20"/>
        </w:rPr>
      </w:pPr>
      <w:r>
        <w:rPr>
          <w:rFonts w:ascii="Arial" w:eastAsia="Arial Unicode MS" w:hAnsi="Arial Unicode MS"/>
          <w:color w:val="000000"/>
          <w:sz w:val="20"/>
          <w:u w:color="000000"/>
        </w:rPr>
        <w:br w:type="page"/>
      </w:r>
    </w:p>
    <w:p w:rsidR="00267CF9" w:rsidRPr="000C73CC" w:rsidRDefault="00267CF9" w:rsidP="00267CF9">
      <w:pPr>
        <w:tabs>
          <w:tab w:val="left" w:pos="12780"/>
        </w:tabs>
        <w:ind w:right="144"/>
        <w:rPr>
          <w:rFonts w:ascii="Arial" w:hAnsi="Arial" w:cs="Arial"/>
          <w:sz w:val="20"/>
        </w:rPr>
      </w:pPr>
    </w:p>
    <w:p w:rsidR="00267CF9" w:rsidRDefault="00267CF9" w:rsidP="00267CF9">
      <w:pPr>
        <w:outlineLvl w:val="0"/>
        <w:rPr>
          <w:rFonts w:ascii="Arial" w:eastAsia="Arial Unicode MS" w:hAnsi="Arial Unicode MS"/>
          <w:color w:val="000000"/>
          <w:sz w:val="20"/>
          <w:u w:color="000000"/>
        </w:rPr>
      </w:pPr>
    </w:p>
    <w:p w:rsidR="00267CF9" w:rsidRPr="00390000" w:rsidRDefault="00267CF9" w:rsidP="00267CF9">
      <w:pPr>
        <w:outlineLvl w:val="0"/>
        <w:rPr>
          <w:rFonts w:ascii="Arial" w:eastAsia="Arial Unicode MS" w:hAnsi="Arial"/>
          <w:color w:val="000000"/>
          <w:sz w:val="20"/>
          <w:u w:color="000000"/>
        </w:rPr>
      </w:pPr>
      <w:proofErr w:type="gramStart"/>
      <w:r w:rsidRPr="00390000">
        <w:rPr>
          <w:rFonts w:ascii="Arial" w:eastAsia="Arial Unicode MS" w:hAnsi="Arial Unicode MS"/>
          <w:color w:val="000000"/>
          <w:sz w:val="20"/>
          <w:u w:color="000000"/>
        </w:rPr>
        <w:t>premiums</w:t>
      </w:r>
      <w:proofErr w:type="gramEnd"/>
      <w:r w:rsidRPr="00390000">
        <w:rPr>
          <w:rFonts w:ascii="Arial" w:eastAsia="Arial Unicode MS" w:hAnsi="Arial Unicode MS"/>
          <w:color w:val="000000"/>
          <w:sz w:val="20"/>
          <w:u w:color="000000"/>
        </w:rPr>
        <w:t xml:space="preserve"> to maintain a 25% reserve balance target</w:t>
      </w:r>
      <w:r w:rsidRPr="0010273D">
        <w:rPr>
          <w:rFonts w:ascii="Arial" w:eastAsia="Arial Unicode MS" w:hAnsi="Arial Unicode MS"/>
          <w:color w:val="000000"/>
          <w:sz w:val="20"/>
          <w:u w:color="000000"/>
        </w:rPr>
        <w:t>. A comprehensive report on this information and recommendations on plan design and premium rate adjustments will be presented to the Boards in the spring.</w:t>
      </w:r>
      <w:r w:rsidRPr="00390000">
        <w:rPr>
          <w:rFonts w:ascii="Arial" w:eastAsia="Arial Unicode MS" w:hAnsi="Arial Unicode MS"/>
          <w:color w:val="000000"/>
          <w:sz w:val="20"/>
          <w:u w:color="000000"/>
        </w:rPr>
        <w:t xml:space="preserve"> </w:t>
      </w:r>
      <w:r>
        <w:rPr>
          <w:rFonts w:ascii="Arial" w:eastAsia="Arial Unicode MS" w:hAnsi="Arial Unicode MS"/>
          <w:color w:val="000000"/>
          <w:sz w:val="20"/>
          <w:u w:color="000000"/>
        </w:rPr>
        <w:t>Preliminary budget premium increase amounts for FY 14/15 are provided as recommendations below.</w:t>
      </w:r>
    </w:p>
    <w:p w:rsidR="00267CF9" w:rsidRPr="007E37AF" w:rsidRDefault="00267CF9" w:rsidP="00267CF9">
      <w:pPr>
        <w:outlineLvl w:val="0"/>
        <w:rPr>
          <w:rFonts w:ascii="Arial" w:eastAsia="Arial Unicode MS" w:hAnsi="Arial"/>
          <w:color w:val="000000"/>
          <w:sz w:val="16"/>
          <w:szCs w:val="16"/>
          <w:u w:color="000000"/>
        </w:rPr>
      </w:pPr>
    </w:p>
    <w:p w:rsidR="00267CF9" w:rsidRPr="00390000" w:rsidRDefault="00267CF9" w:rsidP="00267CF9">
      <w:pPr>
        <w:snapToGrid/>
        <w:outlineLvl w:val="0"/>
        <w:rPr>
          <w:rFonts w:eastAsia="Arial Unicode MS"/>
          <w:color w:val="000000"/>
          <w:sz w:val="20"/>
          <w:u w:color="000000"/>
        </w:rPr>
      </w:pPr>
      <w:r w:rsidRPr="00390000">
        <w:rPr>
          <w:rFonts w:ascii="Arial" w:eastAsia="Arial Unicode MS" w:hAnsi="Arial Unicode MS"/>
          <w:b/>
          <w:color w:val="000000"/>
          <w:sz w:val="20"/>
          <w:u w:color="000000"/>
        </w:rPr>
        <w:t>Virginia Retirement System</w:t>
      </w:r>
    </w:p>
    <w:p w:rsidR="00267CF9" w:rsidRPr="00C27C96" w:rsidRDefault="00267CF9" w:rsidP="00267CF9">
      <w:pPr>
        <w:rPr>
          <w:rFonts w:ascii="Arial" w:eastAsia="Arial Unicode MS" w:hAnsi="Arial" w:cs="Arial"/>
          <w:sz w:val="20"/>
          <w:u w:color="000000"/>
        </w:rPr>
      </w:pPr>
      <w:r w:rsidRPr="00C27C96">
        <w:rPr>
          <w:rFonts w:ascii="Arial" w:eastAsia="Arial Unicode MS" w:hAnsi="Arial" w:cs="Arial"/>
          <w:sz w:val="20"/>
          <w:u w:color="000000"/>
        </w:rPr>
        <w:t>Effective January 1, 2014, VRS will implement a mandated “hybrid plan” for all full-time new hires without active prior VRS service (note: hazardous duty new hires may not be in the hybrid plan). This hybrid plan will be a combination of a defined benefit plan (which VRS Plan 1 and Plan 2 members currently participate in) and a defined contribution plan. Also unlike the current VRS Plan 1 and Plan 2, the hybrid plan will not offer a disability retirement benefit. The County may choose to join the Virginia Local Disability Plan (VLDP), which is a combination of short and long term disability programs, along with a long-term care component.  Opting in or out of the State VLDP is an irrevocable election and localities cannot elect at a later date to opt out or to join the VLDP.   If the County does not pass a Resolution to opt out of the VLDP we will be automatically enrolled in it. Employer resolutions in this regard are due by November 1, 2013.</w:t>
      </w:r>
    </w:p>
    <w:p w:rsidR="00267CF9" w:rsidRPr="007E37AF" w:rsidRDefault="00267CF9" w:rsidP="00267CF9">
      <w:pPr>
        <w:outlineLvl w:val="0"/>
        <w:rPr>
          <w:rFonts w:ascii="Arial" w:eastAsia="Arial Unicode MS" w:hAnsi="Arial"/>
          <w:color w:val="000000"/>
          <w:sz w:val="16"/>
          <w:szCs w:val="16"/>
          <w:u w:color="000000"/>
        </w:rPr>
      </w:pPr>
    </w:p>
    <w:p w:rsidR="00267CF9" w:rsidRPr="00390000" w:rsidRDefault="00267CF9" w:rsidP="00267CF9">
      <w:pPr>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 xml:space="preserve">Localities opting out of VLDP will be required to offer employer-paid short and long term disability benefits to their hybrid VRS members and those benefits must be at least equivalent to the benefits under the VLDP, but there is no requirement to provide a long term care program. </w:t>
      </w:r>
    </w:p>
    <w:p w:rsidR="00267CF9" w:rsidRPr="007E37AF" w:rsidRDefault="00267CF9" w:rsidP="00267CF9">
      <w:pPr>
        <w:outlineLvl w:val="0"/>
        <w:rPr>
          <w:rFonts w:ascii="Arial" w:eastAsia="Arial Unicode MS" w:hAnsi="Arial"/>
          <w:color w:val="000000"/>
          <w:sz w:val="16"/>
          <w:szCs w:val="16"/>
          <w:u w:color="000000"/>
        </w:rPr>
      </w:pPr>
    </w:p>
    <w:p w:rsidR="00267CF9" w:rsidRPr="00390000" w:rsidRDefault="00267CF9" w:rsidP="00267CF9">
      <w:pPr>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 xml:space="preserve">Staff recommends that the Board adopt the attached Resolution (Attachment </w:t>
      </w:r>
      <w:r w:rsidRPr="00390000">
        <w:rPr>
          <w:rFonts w:ascii="Arial" w:eastAsia="Arial Unicode MS" w:hAnsi="Arial Unicode MS"/>
          <w:color w:val="000000"/>
          <w:sz w:val="20"/>
          <w:u w:color="000000"/>
          <w:shd w:val="clear" w:color="auto" w:fill="FFFFFF"/>
        </w:rPr>
        <w:t>4)</w:t>
      </w:r>
      <w:r w:rsidRPr="00390000">
        <w:rPr>
          <w:rFonts w:ascii="Arial" w:eastAsia="Arial Unicode MS" w:hAnsi="Arial Unicode MS"/>
          <w:color w:val="000000"/>
          <w:sz w:val="20"/>
          <w:u w:color="000000"/>
        </w:rPr>
        <w:t xml:space="preserve"> to opt out of the VLDP prior to November 1, 2013 and that the County purchase equivalent coverage based on the following:</w:t>
      </w:r>
    </w:p>
    <w:p w:rsidR="00267CF9" w:rsidRPr="00390000" w:rsidRDefault="00267CF9" w:rsidP="00267CF9">
      <w:pPr>
        <w:numPr>
          <w:ilvl w:val="0"/>
          <w:numId w:val="1"/>
        </w:numPr>
        <w:snapToGrid/>
        <w:ind w:left="720" w:hanging="360"/>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The State has mandated that this decision is irrevocable.  If the County does not opt out by November 1, 2013, the County will not be able to leave the State VLDP in the future.</w:t>
      </w:r>
    </w:p>
    <w:p w:rsidR="00267CF9" w:rsidRPr="00390000" w:rsidRDefault="00267CF9" w:rsidP="00267CF9">
      <w:pPr>
        <w:numPr>
          <w:ilvl w:val="0"/>
          <w:numId w:val="1"/>
        </w:numPr>
        <w:snapToGrid/>
        <w:ind w:left="720" w:hanging="360"/>
        <w:outlineLvl w:val="0"/>
        <w:rPr>
          <w:rFonts w:ascii="Arial" w:eastAsia="Arial Unicode MS" w:hAnsi="Arial"/>
          <w:color w:val="000000"/>
          <w:sz w:val="20"/>
          <w:u w:color="000000"/>
        </w:rPr>
      </w:pPr>
      <w:r w:rsidRPr="00390000">
        <w:rPr>
          <w:rFonts w:ascii="Arial" w:eastAsia="Arial Unicode MS" w:hAnsi="Arial Unicode MS"/>
          <w:color w:val="000000"/>
          <w:sz w:val="20"/>
          <w:u w:color="000000"/>
        </w:rPr>
        <w:t xml:space="preserve">A substantial number of localities have opted out and it is anticipated that the larger employers in the state will not join the VLDP, potentially resulting in unpredictably high program rates once the current rates expire in June 2014. </w:t>
      </w:r>
    </w:p>
    <w:p w:rsidR="00267CF9" w:rsidRPr="0010273D" w:rsidRDefault="00267CF9" w:rsidP="00267CF9">
      <w:pPr>
        <w:numPr>
          <w:ilvl w:val="0"/>
          <w:numId w:val="1"/>
        </w:numPr>
        <w:snapToGrid/>
        <w:ind w:left="720" w:hanging="360"/>
        <w:outlineLvl w:val="0"/>
        <w:rPr>
          <w:rFonts w:ascii="Arial" w:eastAsia="Arial Unicode MS" w:hAnsi="Arial"/>
          <w:color w:val="000000"/>
          <w:sz w:val="20"/>
          <w:u w:color="000000"/>
        </w:rPr>
      </w:pPr>
      <w:r w:rsidRPr="0010273D">
        <w:rPr>
          <w:rFonts w:ascii="Arial" w:eastAsia="Arial Unicode MS" w:hAnsi="Arial Unicode MS"/>
          <w:color w:val="000000"/>
          <w:sz w:val="20"/>
          <w:u w:color="000000"/>
        </w:rPr>
        <w:t>Staff worked with our benefit consultant, KSPH, to solicit proposals for the purchase of equivalent coverage and received five bids.  We evaluated these proposals and selected two finalists. Both vendors offer rates lower than the VLDP rates. In December, staff will present our analysis and recommended vendor for short and long term disability coverage.  Given this mandated change in benefits to new employee</w:t>
      </w:r>
      <w:r>
        <w:rPr>
          <w:rFonts w:ascii="Arial" w:eastAsia="Arial Unicode MS" w:hAnsi="Arial Unicode MS"/>
          <w:color w:val="000000"/>
          <w:sz w:val="20"/>
          <w:u w:color="000000"/>
        </w:rPr>
        <w:t>s</w:t>
      </w:r>
      <w:r w:rsidRPr="0010273D">
        <w:rPr>
          <w:rFonts w:ascii="Arial" w:eastAsia="Arial Unicode MS" w:hAnsi="Arial Unicode MS"/>
          <w:color w:val="000000"/>
          <w:sz w:val="20"/>
          <w:u w:color="000000"/>
        </w:rPr>
        <w:t xml:space="preserve"> and the inconsistencies and administrative burdens managing yet another </w:t>
      </w:r>
      <w:r w:rsidRPr="0010273D">
        <w:rPr>
          <w:rFonts w:ascii="Arial" w:eastAsia="Arial Unicode MS" w:hAnsi="Arial"/>
          <w:color w:val="000000"/>
          <w:sz w:val="20"/>
          <w:u w:color="000000"/>
        </w:rPr>
        <w:t>State imposed change to our benefits creates</w:t>
      </w:r>
      <w:r w:rsidRPr="0010273D">
        <w:rPr>
          <w:rFonts w:ascii="Arial" w:eastAsia="Arial Unicode MS" w:hAnsi="Arial Unicode MS"/>
          <w:color w:val="000000"/>
          <w:sz w:val="20"/>
          <w:u w:color="000000"/>
        </w:rPr>
        <w:t>, staff will also explore options for potential changes to our current benefits for all employees for consideration in December.</w:t>
      </w:r>
    </w:p>
    <w:p w:rsidR="00E27FD6" w:rsidRDefault="00267CF9"/>
    <w:sectPr w:rsidR="00E27FD6" w:rsidSect="00B146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53FBC"/>
    <w:multiLevelType w:val="multilevel"/>
    <w:tmpl w:val="911676E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7CF9"/>
    <w:rsid w:val="0000159C"/>
    <w:rsid w:val="00001F11"/>
    <w:rsid w:val="00015A1B"/>
    <w:rsid w:val="00045F14"/>
    <w:rsid w:val="00054118"/>
    <w:rsid w:val="00074181"/>
    <w:rsid w:val="00095A60"/>
    <w:rsid w:val="000B254C"/>
    <w:rsid w:val="00100B8A"/>
    <w:rsid w:val="00103164"/>
    <w:rsid w:val="001227F4"/>
    <w:rsid w:val="0015390E"/>
    <w:rsid w:val="001604BD"/>
    <w:rsid w:val="001832F3"/>
    <w:rsid w:val="0018484D"/>
    <w:rsid w:val="00190C34"/>
    <w:rsid w:val="001A1BA0"/>
    <w:rsid w:val="00257187"/>
    <w:rsid w:val="002602E8"/>
    <w:rsid w:val="00267CF9"/>
    <w:rsid w:val="002B45B6"/>
    <w:rsid w:val="002C2CCD"/>
    <w:rsid w:val="002E60E7"/>
    <w:rsid w:val="0032313B"/>
    <w:rsid w:val="00342C41"/>
    <w:rsid w:val="00361789"/>
    <w:rsid w:val="00371570"/>
    <w:rsid w:val="00405A5F"/>
    <w:rsid w:val="00436B9E"/>
    <w:rsid w:val="00494587"/>
    <w:rsid w:val="005027F2"/>
    <w:rsid w:val="0052352B"/>
    <w:rsid w:val="00573813"/>
    <w:rsid w:val="005818AA"/>
    <w:rsid w:val="005A4877"/>
    <w:rsid w:val="005A669F"/>
    <w:rsid w:val="005B310D"/>
    <w:rsid w:val="005B32DB"/>
    <w:rsid w:val="005C22A9"/>
    <w:rsid w:val="005C3C3B"/>
    <w:rsid w:val="0060054C"/>
    <w:rsid w:val="0061043F"/>
    <w:rsid w:val="0061339B"/>
    <w:rsid w:val="0067087A"/>
    <w:rsid w:val="00672117"/>
    <w:rsid w:val="00672858"/>
    <w:rsid w:val="00695CA4"/>
    <w:rsid w:val="006A324C"/>
    <w:rsid w:val="006B4064"/>
    <w:rsid w:val="006C6419"/>
    <w:rsid w:val="007036C6"/>
    <w:rsid w:val="00733364"/>
    <w:rsid w:val="00770A9B"/>
    <w:rsid w:val="00784022"/>
    <w:rsid w:val="0079764D"/>
    <w:rsid w:val="007F231D"/>
    <w:rsid w:val="007F4602"/>
    <w:rsid w:val="00803633"/>
    <w:rsid w:val="0081330B"/>
    <w:rsid w:val="00813EFD"/>
    <w:rsid w:val="0083328C"/>
    <w:rsid w:val="00837D60"/>
    <w:rsid w:val="0084355B"/>
    <w:rsid w:val="00855554"/>
    <w:rsid w:val="0088286E"/>
    <w:rsid w:val="008A52ED"/>
    <w:rsid w:val="008B2353"/>
    <w:rsid w:val="008D475F"/>
    <w:rsid w:val="008E483A"/>
    <w:rsid w:val="00903C91"/>
    <w:rsid w:val="00927691"/>
    <w:rsid w:val="00933B62"/>
    <w:rsid w:val="00956B30"/>
    <w:rsid w:val="00985D18"/>
    <w:rsid w:val="00987977"/>
    <w:rsid w:val="009C2AE6"/>
    <w:rsid w:val="009E3CB2"/>
    <w:rsid w:val="00A06B1A"/>
    <w:rsid w:val="00A26D05"/>
    <w:rsid w:val="00A555F4"/>
    <w:rsid w:val="00A63718"/>
    <w:rsid w:val="00A749F8"/>
    <w:rsid w:val="00AC7AF4"/>
    <w:rsid w:val="00AE1178"/>
    <w:rsid w:val="00B10797"/>
    <w:rsid w:val="00B14661"/>
    <w:rsid w:val="00B32B18"/>
    <w:rsid w:val="00B355E1"/>
    <w:rsid w:val="00B445F5"/>
    <w:rsid w:val="00B76A2B"/>
    <w:rsid w:val="00B81329"/>
    <w:rsid w:val="00BC50BE"/>
    <w:rsid w:val="00BE5036"/>
    <w:rsid w:val="00C03FDD"/>
    <w:rsid w:val="00C04F37"/>
    <w:rsid w:val="00C06E82"/>
    <w:rsid w:val="00C44245"/>
    <w:rsid w:val="00C47D1E"/>
    <w:rsid w:val="00C80E36"/>
    <w:rsid w:val="00D03940"/>
    <w:rsid w:val="00D3345D"/>
    <w:rsid w:val="00D43006"/>
    <w:rsid w:val="00DE0E93"/>
    <w:rsid w:val="00E06164"/>
    <w:rsid w:val="00E0765B"/>
    <w:rsid w:val="00E50643"/>
    <w:rsid w:val="00E8021B"/>
    <w:rsid w:val="00EA2CE2"/>
    <w:rsid w:val="00EA4E70"/>
    <w:rsid w:val="00EA6999"/>
    <w:rsid w:val="00EB0DDE"/>
    <w:rsid w:val="00EB6733"/>
    <w:rsid w:val="00ED5ECA"/>
    <w:rsid w:val="00EE7BE0"/>
    <w:rsid w:val="00F00F9B"/>
    <w:rsid w:val="00F155FB"/>
    <w:rsid w:val="00F502C4"/>
    <w:rsid w:val="00F5671D"/>
    <w:rsid w:val="00F56A9A"/>
    <w:rsid w:val="00F56C6A"/>
    <w:rsid w:val="00F64DD2"/>
    <w:rsid w:val="00F65413"/>
    <w:rsid w:val="00F80034"/>
    <w:rsid w:val="00F9692A"/>
    <w:rsid w:val="00FA545D"/>
    <w:rsid w:val="00FD4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CF9"/>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6530</Characters>
  <Application>Microsoft Office Word</Application>
  <DocSecurity>0</DocSecurity>
  <Lines>54</Lines>
  <Paragraphs>15</Paragraphs>
  <ScaleCrop>false</ScaleCrop>
  <Company>County of Albemarle</Company>
  <LinksUpToDate>false</LinksUpToDate>
  <CharactersWithSpaces>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lgerome</dc:creator>
  <cp:lastModifiedBy>lgerome</cp:lastModifiedBy>
  <cp:revision>1</cp:revision>
  <dcterms:created xsi:type="dcterms:W3CDTF">2013-10-03T20:12:00Z</dcterms:created>
  <dcterms:modified xsi:type="dcterms:W3CDTF">2013-10-03T20:13:00Z</dcterms:modified>
</cp:coreProperties>
</file>